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9E7" w:rsidRDefault="004869E7" w:rsidP="004869E7">
      <w:pPr>
        <w:spacing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869E7">
        <w:rPr>
          <w:rFonts w:ascii="Times New Roman" w:hAnsi="Times New Roman" w:cs="Times New Roman"/>
          <w:b/>
          <w:bCs/>
          <w:color w:val="FF0000"/>
          <w:sz w:val="28"/>
          <w:szCs w:val="28"/>
        </w:rPr>
        <w:t>SPREMEMBA: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ZAHTEVE NAROČNIKA</w:t>
      </w:r>
    </w:p>
    <w:p w:rsidR="004869E7" w:rsidRDefault="004869E7" w:rsidP="004869E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za dobavo </w:t>
      </w:r>
      <w:r>
        <w:rPr>
          <w:rFonts w:ascii="Times New Roman" w:hAnsi="Times New Roman" w:cs="Times New Roman"/>
          <w:sz w:val="24"/>
          <w:szCs w:val="24"/>
        </w:rPr>
        <w:t xml:space="preserve">materiala za vzdrževanje javne razsvetljave in </w:t>
      </w:r>
    </w:p>
    <w:p w:rsidR="004869E7" w:rsidRDefault="004869E7" w:rsidP="004869E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prometne signalizacije SKLOP 4 – KABLI</w:t>
      </w:r>
    </w:p>
    <w:p w:rsidR="004869E7" w:rsidRDefault="004869E7" w:rsidP="004869E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869E7" w:rsidRDefault="004869E7" w:rsidP="004869E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8100"/>
      </w:tblGrid>
      <w:tr w:rsidR="004869E7" w:rsidTr="004869E7">
        <w:trPr>
          <w:trHeight w:val="553"/>
        </w:trPr>
        <w:tc>
          <w:tcPr>
            <w:tcW w:w="9108" w:type="dxa"/>
            <w:gridSpan w:val="2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69E7" w:rsidRDefault="004869E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Tehnični pogoji:</w:t>
            </w:r>
          </w:p>
        </w:tc>
      </w:tr>
      <w:tr w:rsidR="004869E7" w:rsidTr="004869E7">
        <w:trPr>
          <w:trHeight w:val="2404"/>
        </w:trPr>
        <w:tc>
          <w:tcPr>
            <w:tcW w:w="1008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69E7" w:rsidRDefault="00486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69E7" w:rsidRDefault="00486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Postavka 05.01: Dvodelna omarica mora biti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kompletirana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da je razpored omaric ena nad drugo, mora imeti strešico, pod omarico montažni adapter in montažni podstavek (temelj) s stabilizacijsko ploščo za vgradnjo. Omarica mora biti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narebrane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konstrukcije. Zgornja omarica mora imeti pripravljeno zaprto okence za merilni del. Omarice morajo biti opremljene s priključno ploščo iz izolacijskega materiala. Obe omarici morata imeti ločeno zaklepanje. Spodnji del mora imeti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perforiran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nosilec kabla dimenzije kabla do 240 mm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distančnik   za čelne obremenitve in priloženo 50l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hidroskopnega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polnila.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Postavka 05.01 mora biti istega proizvajalca kot pod točko 05.02, 05.03.; 05.04., 05.05!</w:t>
            </w:r>
          </w:p>
        </w:tc>
      </w:tr>
      <w:tr w:rsidR="004869E7" w:rsidTr="004869E7">
        <w:trPr>
          <w:trHeight w:val="1842"/>
        </w:trPr>
        <w:tc>
          <w:tcPr>
            <w:tcW w:w="1008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69E7" w:rsidRDefault="00486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69E7" w:rsidRDefault="00486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Postavka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05.02.Enodelna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omarica mora imeti strešico, pod omarico montažni adapter in montažni  podstavek (temelj) s stabilizacijsko ploščo za vgradnjo. Omarica mora biti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narebrane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konstrukcije. Omarica mora biti opremljena s priključno ploščo iz izolacijskega materiala. Imeti mora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perforiran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nosilec kabla za dimenzije kabla do 240 mm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distančnik za čelne obremenitve in priloženo 50l vrečo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hidroskopskega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polnila.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Postavka 05.02 mora biti istega proizvajalca kot pod točko 05.01, 05.03.; 05.04., 05.05!</w:t>
            </w:r>
          </w:p>
        </w:tc>
      </w:tr>
      <w:tr w:rsidR="004869E7" w:rsidTr="004869E7">
        <w:trPr>
          <w:trHeight w:val="1842"/>
        </w:trPr>
        <w:tc>
          <w:tcPr>
            <w:tcW w:w="1008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69E7" w:rsidRDefault="00486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1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69E7" w:rsidRDefault="00486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Postavka 05.03.; 05.04., 05.05; Dvodelna omarica (ena zraven druge) mora imeti strešico, pod omarico montažni adapter in montažni  podstavek (temelj) s stabilizacijsko ploščo za vgradnjo. Omarica mora biti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narebrane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konstrukcije. Omarica mora biti opremljena s priključno ploščo iz izolacijskega materiala. Spodnji del mora imeti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perforiran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nosilec kabla za dimenzije kabla do 240 mm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distančnik za čelne obremenitve in priloženo 50l vrečo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hidroskopskega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polnila.</w:t>
            </w:r>
          </w:p>
          <w:p w:rsidR="004869E7" w:rsidRDefault="00486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Postavka 05.03.; 05.04., 05.05 mora biti istega proizvajalca kot pod točko 05.01 in 05.02!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9E7" w:rsidRPr="00DF20E2" w:rsidTr="00FF2CA8">
        <w:tblPrEx>
          <w:tblBorders>
            <w:top w:val="single" w:sz="4" w:space="0" w:color="A6A6A6"/>
            <w:left w:val="single" w:sz="4" w:space="0" w:color="A6A6A6"/>
            <w:bottom w:val="single" w:sz="4" w:space="0" w:color="A6A6A6"/>
            <w:right w:val="single" w:sz="4" w:space="0" w:color="A6A6A6"/>
            <w:insideH w:val="single" w:sz="4" w:space="0" w:color="A6A6A6"/>
            <w:insideV w:val="single" w:sz="4" w:space="0" w:color="A6A6A6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959"/>
        </w:trPr>
        <w:tc>
          <w:tcPr>
            <w:tcW w:w="1008" w:type="dxa"/>
            <w:vAlign w:val="center"/>
          </w:tcPr>
          <w:p w:rsidR="004869E7" w:rsidRPr="00DF20E2" w:rsidRDefault="004869E7" w:rsidP="00FF2CA8">
            <w:pPr>
              <w:suppressAutoHyphens/>
              <w:spacing w:line="276" w:lineRule="auto"/>
              <w:jc w:val="center"/>
              <w:rPr>
                <w:rFonts w:ascii="Georgia" w:eastAsia="Times New Roman" w:hAnsi="Georgia" w:cs="Times New Roman"/>
                <w:iCs/>
              </w:rPr>
            </w:pPr>
            <w:r w:rsidRPr="00DF20E2">
              <w:rPr>
                <w:rFonts w:ascii="Georgia" w:eastAsia="Times New Roman" w:hAnsi="Georgia" w:cs="Times New Roman"/>
                <w:iCs/>
              </w:rPr>
              <w:t>4.</w:t>
            </w:r>
          </w:p>
        </w:tc>
        <w:tc>
          <w:tcPr>
            <w:tcW w:w="8100" w:type="dxa"/>
            <w:vAlign w:val="center"/>
          </w:tcPr>
          <w:p w:rsidR="004869E7" w:rsidRPr="00DF20E2" w:rsidRDefault="004869E7" w:rsidP="00FF2CA8">
            <w:pPr>
              <w:suppressAutoHyphens/>
              <w:spacing w:line="276" w:lineRule="auto"/>
              <w:rPr>
                <w:rFonts w:ascii="Georgia" w:eastAsia="Times New Roman" w:hAnsi="Georgia" w:cs="Times New Roman"/>
                <w:iCs/>
              </w:rPr>
            </w:pPr>
            <w:r w:rsidRPr="00DF20E2">
              <w:rPr>
                <w:rFonts w:ascii="Georgia" w:eastAsia="Times New Roman" w:hAnsi="Georgia" w:cs="Times New Roman"/>
                <w:iCs/>
              </w:rPr>
              <w:t>Predvideti je možnost naročanja dolžin krajših kot 500m/boben, vendar ne manj kot 150 m.</w:t>
            </w:r>
          </w:p>
        </w:tc>
      </w:tr>
    </w:tbl>
    <w:p w:rsidR="004869E7" w:rsidRDefault="004869E7" w:rsidP="004869E7">
      <w:pPr>
        <w:rPr>
          <w:rFonts w:ascii="Calibri" w:hAnsi="Calibri"/>
          <w:lang w:eastAsia="en-US"/>
        </w:rPr>
      </w:pPr>
      <w:bookmarkStart w:id="0" w:name="_GoBack"/>
      <w:bookmarkEnd w:id="0"/>
    </w:p>
    <w:p w:rsidR="00181ED4" w:rsidRDefault="00181ED4"/>
    <w:sectPr w:rsidR="00181ED4" w:rsidSect="00C03122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291F87"/>
    <w:multiLevelType w:val="multilevel"/>
    <w:tmpl w:val="60727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9E7"/>
    <w:rsid w:val="00181ED4"/>
    <w:rsid w:val="00292EB1"/>
    <w:rsid w:val="004869E7"/>
    <w:rsid w:val="004D3E06"/>
    <w:rsid w:val="00AE4DB5"/>
    <w:rsid w:val="00C03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869E7"/>
    <w:pPr>
      <w:spacing w:after="0" w:line="240" w:lineRule="auto"/>
    </w:pPr>
    <w:rPr>
      <w:rFonts w:ascii="Arial" w:hAnsi="Arial" w:cs="Arial"/>
      <w:lang w:eastAsia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869E7"/>
    <w:pPr>
      <w:spacing w:after="0" w:line="240" w:lineRule="auto"/>
    </w:pPr>
    <w:rPr>
      <w:rFonts w:ascii="Arial" w:hAnsi="Arial" w:cs="Arial"/>
      <w:lang w:eastAsia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Uporabnik</cp:lastModifiedBy>
  <cp:revision>1</cp:revision>
  <dcterms:created xsi:type="dcterms:W3CDTF">2018-04-05T07:02:00Z</dcterms:created>
  <dcterms:modified xsi:type="dcterms:W3CDTF">2018-04-05T07:04:00Z</dcterms:modified>
</cp:coreProperties>
</file>